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A9C7A" w14:textId="77777777" w:rsid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The Headley SEE Cultural Heritage Fund</w:t>
      </w:r>
      <w:r w:rsidRPr="00F27DAB">
        <w:rPr>
          <w:rFonts w:ascii="Calibri" w:hAnsi="Calibri"/>
          <w:sz w:val="24"/>
          <w:szCs w:val="24"/>
        </w:rPr>
        <w:t xml:space="preserve"> </w:t>
      </w:r>
    </w:p>
    <w:p w14:paraId="00000001" w14:textId="14C1955E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In case your organization does not have the Safeguarding Policy you can follow this document or consult the internet for more examples.</w:t>
      </w:r>
      <w:r w:rsidRPr="00F27DAB">
        <w:rPr>
          <w:rFonts w:ascii="Calibri" w:hAnsi="Calibri"/>
          <w:sz w:val="24"/>
          <w:szCs w:val="24"/>
        </w:rPr>
        <w:t xml:space="preserve"> </w:t>
      </w:r>
    </w:p>
    <w:p w14:paraId="00000002" w14:textId="77777777" w:rsidR="007E2A01" w:rsidRPr="00F27DAB" w:rsidRDefault="007E2A01">
      <w:pPr>
        <w:pStyle w:val="normal0"/>
        <w:jc w:val="both"/>
        <w:rPr>
          <w:rFonts w:ascii="Calibri" w:hAnsi="Calibri"/>
          <w:sz w:val="24"/>
          <w:szCs w:val="24"/>
        </w:rPr>
      </w:pPr>
    </w:p>
    <w:p w14:paraId="00000003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b/>
          <w:sz w:val="24"/>
          <w:szCs w:val="24"/>
        </w:rPr>
        <w:t xml:space="preserve">Safeguarding Policy </w:t>
      </w:r>
      <w:r w:rsidRPr="00F27DAB">
        <w:rPr>
          <w:rFonts w:ascii="Calibri" w:hAnsi="Calibri"/>
          <w:sz w:val="24"/>
          <w:szCs w:val="24"/>
        </w:rPr>
        <w:t>is a crucial aspect of any organization that works with vulnerable groups, including children, the elderly, or individuals at risk of abuse or exploitation. The elements of a safeguarding policy typically include the following components, but each organiza</w:t>
      </w:r>
      <w:r w:rsidRPr="00F27DAB">
        <w:rPr>
          <w:rFonts w:ascii="Calibri" w:hAnsi="Calibri"/>
          <w:sz w:val="24"/>
          <w:szCs w:val="24"/>
        </w:rPr>
        <w:t xml:space="preserve">tion needs to make their own document with content that is relevant to that organisation.  </w:t>
      </w:r>
    </w:p>
    <w:p w14:paraId="00000004" w14:textId="77777777" w:rsidR="007E2A01" w:rsidRPr="00F27DAB" w:rsidRDefault="007E2A01">
      <w:pPr>
        <w:pStyle w:val="normal0"/>
        <w:jc w:val="both"/>
        <w:rPr>
          <w:rFonts w:ascii="Calibri" w:hAnsi="Calibri"/>
          <w:sz w:val="24"/>
          <w:szCs w:val="24"/>
        </w:rPr>
      </w:pPr>
    </w:p>
    <w:p w14:paraId="00000005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1. Purpose and Scope:</w:t>
      </w:r>
    </w:p>
    <w:p w14:paraId="00000006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Defines the purpose of the policy, stating why it is necessary.</w:t>
      </w:r>
    </w:p>
    <w:p w14:paraId="00000007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Outlines who is covered by the policy, including all groups considered to</w:t>
      </w:r>
      <w:r w:rsidRPr="00F27DAB">
        <w:rPr>
          <w:rFonts w:ascii="Calibri" w:hAnsi="Calibri"/>
          <w:sz w:val="24"/>
          <w:szCs w:val="24"/>
        </w:rPr>
        <w:t xml:space="preserve"> be </w:t>
      </w:r>
    </w:p>
    <w:p w14:paraId="00000009" w14:textId="618BEE99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 vulnerable.</w:t>
      </w:r>
    </w:p>
    <w:p w14:paraId="0000000A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2. Policy Statement:</w:t>
      </w:r>
    </w:p>
    <w:p w14:paraId="0000000B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- A declaration of the organization's commitment to protect vulnerable individuals </w:t>
      </w:r>
    </w:p>
    <w:p w14:paraId="0000000C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from harm and abuse.</w:t>
      </w:r>
    </w:p>
    <w:p w14:paraId="0000000E" w14:textId="504D3DF2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This section may include the organization's legal and ethical obligations.</w:t>
      </w:r>
    </w:p>
    <w:p w14:paraId="0000000F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3. Definitions:</w:t>
      </w:r>
    </w:p>
    <w:p w14:paraId="00000010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Clear defin</w:t>
      </w:r>
      <w:r w:rsidRPr="00F27DAB">
        <w:rPr>
          <w:rFonts w:ascii="Calibri" w:hAnsi="Calibri"/>
          <w:sz w:val="24"/>
          <w:szCs w:val="24"/>
        </w:rPr>
        <w:t xml:space="preserve">itions of what constitutes abuse and harm, including physical, </w:t>
      </w:r>
    </w:p>
    <w:p w14:paraId="00000011" w14:textId="77777777" w:rsidR="007E2A01" w:rsidRPr="00F27DAB" w:rsidRDefault="00F27DAB">
      <w:pPr>
        <w:pStyle w:val="normal0"/>
        <w:ind w:left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emotional, sexual abuse, and neglect.</w:t>
      </w:r>
    </w:p>
    <w:p w14:paraId="00000013" w14:textId="3E4E4900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May also define what is meant by terms like 'vulnerable adult', 'child', etc.</w:t>
      </w:r>
    </w:p>
    <w:p w14:paraId="00000014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4. Principles and Values:</w:t>
      </w:r>
    </w:p>
    <w:p w14:paraId="00000015" w14:textId="77777777" w:rsidR="007E2A01" w:rsidRPr="00F27DAB" w:rsidRDefault="00F27DAB">
      <w:pPr>
        <w:pStyle w:val="normal0"/>
        <w:ind w:left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A list of principles that guide actions and</w:t>
      </w:r>
      <w:r w:rsidRPr="00F27DAB">
        <w:rPr>
          <w:rFonts w:ascii="Calibri" w:hAnsi="Calibri"/>
          <w:sz w:val="24"/>
          <w:szCs w:val="24"/>
        </w:rPr>
        <w:t xml:space="preserve"> decision-making processes within the   </w:t>
      </w:r>
    </w:p>
    <w:p w14:paraId="00000016" w14:textId="77777777" w:rsidR="007E2A01" w:rsidRPr="00F27DAB" w:rsidRDefault="00F27DAB">
      <w:pPr>
        <w:pStyle w:val="normal0"/>
        <w:ind w:left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Organization.</w:t>
      </w:r>
    </w:p>
    <w:p w14:paraId="00000017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- Examples include promoting the welfare and protection of individuals, </w:t>
      </w:r>
    </w:p>
    <w:p w14:paraId="00000019" w14:textId="5C5367E7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respecting their rights, and ensuring transparency.</w:t>
      </w:r>
    </w:p>
    <w:p w14:paraId="0000001A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5. Procedures:</w:t>
      </w:r>
    </w:p>
    <w:p w14:paraId="0000001B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- Detailed procedures for recognizing signs of abuse or </w:t>
      </w:r>
      <w:r w:rsidRPr="00F27DAB">
        <w:rPr>
          <w:rFonts w:ascii="Calibri" w:hAnsi="Calibri"/>
          <w:sz w:val="24"/>
          <w:szCs w:val="24"/>
        </w:rPr>
        <w:t>harm.</w:t>
      </w:r>
    </w:p>
    <w:p w14:paraId="0000001C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- Procedures for reporting and responding to allegations or suspicions of abuse, </w:t>
      </w:r>
    </w:p>
    <w:p w14:paraId="0000001D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including designated personnel to contact.</w:t>
      </w:r>
    </w:p>
    <w:p w14:paraId="0000001F" w14:textId="06C60022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Guidelines for recording and managing information securely.</w:t>
      </w:r>
    </w:p>
    <w:p w14:paraId="00000020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6. Roles and Responsibilities:</w:t>
      </w:r>
    </w:p>
    <w:p w14:paraId="00000021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- Clearly defined responsibilities for all staff members, volunteers, and </w:t>
      </w:r>
    </w:p>
    <w:p w14:paraId="00000022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stakeholders in relation to safeguarding.</w:t>
      </w:r>
    </w:p>
    <w:p w14:paraId="00000023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- Information about the designated safeguarding officer (DSO) or lead, their role, </w:t>
      </w:r>
    </w:p>
    <w:p w14:paraId="00000025" w14:textId="60DFF7C9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and responsibilities.</w:t>
      </w:r>
    </w:p>
    <w:p w14:paraId="00000026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7. Recruitm</w:t>
      </w:r>
      <w:r w:rsidRPr="00F27DAB">
        <w:rPr>
          <w:rFonts w:ascii="Calibri" w:hAnsi="Calibri"/>
          <w:sz w:val="24"/>
          <w:szCs w:val="24"/>
        </w:rPr>
        <w:t>ent, Training, an</w:t>
      </w:r>
      <w:r w:rsidRPr="00F27DAB">
        <w:rPr>
          <w:rFonts w:ascii="Calibri" w:hAnsi="Calibri"/>
          <w:sz w:val="24"/>
          <w:szCs w:val="24"/>
        </w:rPr>
        <w:t>d Supervision:</w:t>
      </w:r>
    </w:p>
    <w:p w14:paraId="00000027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</w:t>
      </w:r>
      <w:r w:rsidRPr="00F27DAB">
        <w:rPr>
          <w:rFonts w:ascii="Calibri" w:hAnsi="Calibri"/>
          <w:sz w:val="24"/>
          <w:szCs w:val="24"/>
        </w:rPr>
        <w:tab/>
        <w:t>- Guidelines for safe recruitment practices including background checks.</w:t>
      </w:r>
    </w:p>
    <w:p w14:paraId="00000028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lastRenderedPageBreak/>
        <w:t xml:space="preserve">- Requirements for training and development to ensure staff and volunteers are </w:t>
      </w:r>
    </w:p>
    <w:p w14:paraId="00000029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aware of safeguarding issues and competent to handle them.</w:t>
      </w:r>
    </w:p>
    <w:p w14:paraId="0000002A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Ongoing supervision and</w:t>
      </w:r>
      <w:r w:rsidRPr="00F27DAB">
        <w:rPr>
          <w:rFonts w:ascii="Calibri" w:hAnsi="Calibri"/>
          <w:sz w:val="24"/>
          <w:szCs w:val="24"/>
        </w:rPr>
        <w:t xml:space="preserve"> support for staff and volunteers to reinforce </w:t>
      </w:r>
    </w:p>
    <w:p w14:paraId="0000002C" w14:textId="11EA342A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safeguarding practices.</w:t>
      </w:r>
    </w:p>
    <w:p w14:paraId="0000002D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8. Communication:</w:t>
      </w:r>
    </w:p>
    <w:p w14:paraId="0000002E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- How information related to safeguarding concerns is communicated within the </w:t>
      </w:r>
    </w:p>
    <w:p w14:paraId="0000002F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organization and to external entities.</w:t>
      </w:r>
    </w:p>
    <w:p w14:paraId="00000030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Ensures that confidentiality protocols are in place but do not hinder the sharing</w:t>
      </w:r>
    </w:p>
    <w:p w14:paraId="00000032" w14:textId="0B31D3A2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of information where it’s legally and morally necessary to protect someone.</w:t>
      </w:r>
    </w:p>
    <w:p w14:paraId="00000033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9. Monitoring and Review:</w:t>
      </w:r>
    </w:p>
    <w:p w14:paraId="00000034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- Mechanisms for monitoring the effectiveness of the policy and pro</w:t>
      </w:r>
      <w:r w:rsidRPr="00F27DAB">
        <w:rPr>
          <w:rFonts w:ascii="Calibri" w:hAnsi="Calibri"/>
          <w:sz w:val="24"/>
          <w:szCs w:val="24"/>
        </w:rPr>
        <w:t>cedures.</w:t>
      </w:r>
    </w:p>
    <w:p w14:paraId="00000035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- Regular reviews and updates of the policy to reflect changes in law, best </w:t>
      </w:r>
    </w:p>
    <w:p w14:paraId="00000037" w14:textId="119099C3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practices, or organizational structure.</w:t>
      </w:r>
    </w:p>
    <w:p w14:paraId="00000038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10. Partnership with Others:</w:t>
      </w:r>
    </w:p>
    <w:p w14:paraId="00000039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ab/>
        <w:t xml:space="preserve">- Outline how the organization collaborates with other agencies and stakeholders </w:t>
      </w:r>
    </w:p>
    <w:p w14:paraId="0000003A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to ensure comprehensive protection across environments where vulnerable </w:t>
      </w:r>
    </w:p>
    <w:p w14:paraId="0000003C" w14:textId="7367923F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individuals interact.</w:t>
      </w:r>
    </w:p>
    <w:p w14:paraId="0000003D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11. Code of Conduct:</w:t>
      </w:r>
    </w:p>
    <w:p w14:paraId="0000003E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ab/>
        <w:t xml:space="preserve">- A set of behavioral standards expected from staff, volunteers, and anyone else </w:t>
      </w:r>
    </w:p>
    <w:p w14:paraId="0000003F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associated with the organization, particularly in </w:t>
      </w:r>
      <w:r w:rsidRPr="00F27DAB">
        <w:rPr>
          <w:rFonts w:ascii="Calibri" w:hAnsi="Calibri"/>
          <w:sz w:val="24"/>
          <w:szCs w:val="24"/>
        </w:rPr>
        <w:t xml:space="preserve">their interactions with protected </w:t>
      </w:r>
    </w:p>
    <w:p w14:paraId="00000041" w14:textId="676274DE" w:rsidR="007E2A01" w:rsidRPr="00F27DAB" w:rsidRDefault="00F27DAB" w:rsidP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groups.</w:t>
      </w:r>
    </w:p>
    <w:p w14:paraId="00000042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12. Complaints Procedure:</w:t>
      </w:r>
    </w:p>
    <w:p w14:paraId="00000043" w14:textId="77777777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ab/>
        <w:t xml:space="preserve">- A clear and accessible procedure for raising concerns or complaints about </w:t>
      </w:r>
    </w:p>
    <w:p w14:paraId="00000044" w14:textId="77777777" w:rsidR="007E2A01" w:rsidRPr="00F27DAB" w:rsidRDefault="00F27DAB">
      <w:pPr>
        <w:pStyle w:val="normal0"/>
        <w:ind w:firstLine="72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 xml:space="preserve">  safeguarding issues within the organization.</w:t>
      </w:r>
    </w:p>
    <w:p w14:paraId="00000045" w14:textId="77777777" w:rsidR="007E2A01" w:rsidRPr="00F27DAB" w:rsidRDefault="007E2A01">
      <w:pPr>
        <w:pStyle w:val="normal0"/>
        <w:jc w:val="both"/>
        <w:rPr>
          <w:rFonts w:ascii="Calibri" w:hAnsi="Calibri"/>
          <w:sz w:val="24"/>
          <w:szCs w:val="24"/>
        </w:rPr>
      </w:pPr>
    </w:p>
    <w:p w14:paraId="00000047" w14:textId="1C622083" w:rsidR="007E2A01" w:rsidRPr="00F27DAB" w:rsidRDefault="00F27DAB">
      <w:pPr>
        <w:pStyle w:val="normal0"/>
        <w:jc w:val="both"/>
        <w:rPr>
          <w:rFonts w:ascii="Calibri" w:hAnsi="Calibri"/>
          <w:sz w:val="24"/>
          <w:szCs w:val="24"/>
        </w:rPr>
      </w:pPr>
      <w:r w:rsidRPr="00F27DAB">
        <w:rPr>
          <w:rFonts w:ascii="Calibri" w:hAnsi="Calibri"/>
          <w:sz w:val="24"/>
          <w:szCs w:val="24"/>
        </w:rPr>
        <w:t>By including these elements, a safeguarding policy ensures</w:t>
      </w:r>
      <w:r w:rsidRPr="00F27DAB">
        <w:rPr>
          <w:rFonts w:ascii="Calibri" w:hAnsi="Calibri"/>
          <w:sz w:val="24"/>
          <w:szCs w:val="24"/>
        </w:rPr>
        <w:t xml:space="preserve"> a comprehensive approach to prevent and address harm or abuse within an organization, promoting a safe environment for all vulnerable individuals it engages with.</w:t>
      </w:r>
      <w:bookmarkStart w:id="0" w:name="_GoBack"/>
      <w:bookmarkEnd w:id="0"/>
    </w:p>
    <w:sectPr w:rsidR="007E2A01" w:rsidRPr="00F27DA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0F9F0" w14:textId="77777777" w:rsidR="00F27DAB" w:rsidRDefault="00F27DAB" w:rsidP="00F27DAB">
      <w:pPr>
        <w:spacing w:line="240" w:lineRule="auto"/>
      </w:pPr>
      <w:r>
        <w:separator/>
      </w:r>
    </w:p>
  </w:endnote>
  <w:endnote w:type="continuationSeparator" w:id="0">
    <w:p w14:paraId="761DDDE7" w14:textId="77777777" w:rsidR="00F27DAB" w:rsidRDefault="00F27DAB" w:rsidP="00F27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DDFE7" w14:textId="77777777" w:rsidR="00F27DAB" w:rsidRDefault="00F27DAB" w:rsidP="005E42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7B7AC" w14:textId="77777777" w:rsidR="00F27DAB" w:rsidRDefault="00F27DAB" w:rsidP="00F27DA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53A3BA" w14:textId="77777777" w:rsidR="00F27DAB" w:rsidRDefault="00F27DAB" w:rsidP="005E42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5335BC0" w14:textId="77777777" w:rsidR="00F27DAB" w:rsidRDefault="00F27DAB" w:rsidP="00F27D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36553" w14:textId="77777777" w:rsidR="00F27DAB" w:rsidRDefault="00F27DAB" w:rsidP="00F27DAB">
      <w:pPr>
        <w:spacing w:line="240" w:lineRule="auto"/>
      </w:pPr>
      <w:r>
        <w:separator/>
      </w:r>
    </w:p>
  </w:footnote>
  <w:footnote w:type="continuationSeparator" w:id="0">
    <w:p w14:paraId="308E1DEB" w14:textId="77777777" w:rsidR="00F27DAB" w:rsidRDefault="00F27DAB" w:rsidP="00F27DA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E2A01"/>
    <w:rsid w:val="007E2A01"/>
    <w:rsid w:val="00F2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DAB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DAB"/>
  </w:style>
  <w:style w:type="character" w:styleId="PageNumber">
    <w:name w:val="page number"/>
    <w:basedOn w:val="DefaultParagraphFont"/>
    <w:uiPriority w:val="99"/>
    <w:semiHidden/>
    <w:unhideWhenUsed/>
    <w:rsid w:val="00F27DA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DAB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DAB"/>
  </w:style>
  <w:style w:type="character" w:styleId="PageNumber">
    <w:name w:val="page number"/>
    <w:basedOn w:val="DefaultParagraphFont"/>
    <w:uiPriority w:val="99"/>
    <w:semiHidden/>
    <w:unhideWhenUsed/>
    <w:rsid w:val="00F27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3056</Characters>
  <Application>Microsoft Macintosh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Aida Vezic</cp:lastModifiedBy>
  <cp:revision>2</cp:revision>
  <dcterms:created xsi:type="dcterms:W3CDTF">2025-02-20T15:17:00Z</dcterms:created>
  <dcterms:modified xsi:type="dcterms:W3CDTF">2025-02-20T15:18:00Z</dcterms:modified>
</cp:coreProperties>
</file>